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rPr>
          <w:rFonts w:ascii="Arial Narrow" w:hAnsi="Arial Narrow" w:eastAsia="Times New Roman" w:cs="Times New Roman"/>
          <w:lang w:val="hr-HR" w:eastAsia="hr-HR"/>
        </w:rPr>
      </w:pPr>
      <w:r>
        <w:rPr>
          <w:rFonts w:eastAsia="Times New Roman" w:cs="Times New Roman" w:ascii="Arial Narrow" w:hAnsi="Arial Narrow"/>
          <w:lang w:val="hr-HR" w:eastAsia="hr-HR"/>
        </w:rPr>
      </w:r>
    </w:p>
    <w:tbl>
      <w:tblPr>
        <w:tblStyle w:val="TableGrid1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90"/>
        <w:gridCol w:w="4898"/>
      </w:tblGrid>
      <w:tr>
        <w:trPr/>
        <w:tc>
          <w:tcPr>
            <w:tcW w:w="9288" w:type="dxa"/>
            <w:gridSpan w:val="2"/>
            <w:tcBorders/>
            <w:shd w:color="auto" w:fill="0070C0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color w:val="FFFFFF"/>
                <w:sz w:val="24"/>
                <w:szCs w:val="24"/>
                <w:lang w:val="hr-HR" w:eastAsia="hr-H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color w:val="FFFFFF"/>
                <w:sz w:val="24"/>
                <w:szCs w:val="24"/>
                <w:lang w:val="hr-HR" w:eastAsia="hr-HR" w:bidi="ar-SA"/>
              </w:rPr>
              <w:t>OBRAZAC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color w:val="FFFFFF"/>
                <w:sz w:val="24"/>
                <w:szCs w:val="24"/>
                <w:lang w:val="hr-HR" w:eastAsia="hr-HR" w:bidi="ar-SA"/>
              </w:rPr>
              <w:t>sudjelovanja u savjetovanju o nacrtu općeg akta</w:t>
            </w:r>
            <w:r>
              <w:rPr>
                <w:rFonts w:eastAsia="Times New Roman" w:cs="Times New Roman" w:ascii="Arial Narrow" w:hAnsi="Arial Narrow"/>
                <w:b/>
                <w:sz w:val="24"/>
                <w:szCs w:val="24"/>
                <w:lang w:val="hr-HR" w:eastAsia="hr-HR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</w:r>
          </w:p>
        </w:tc>
      </w:tr>
      <w:tr>
        <w:trPr/>
        <w:tc>
          <w:tcPr>
            <w:tcW w:w="9288" w:type="dxa"/>
            <w:gridSpan w:val="2"/>
            <w:tcBorders/>
            <w:shd w:color="auto" w:fill="548DD4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color w:val="FFFFFF"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color w:val="FFFFFF"/>
                <w:lang w:val="hr-HR" w:eastAsia="hr-HR" w:bidi="ar-SA"/>
              </w:rPr>
              <w:t>Pravilnik o provedbi postupaka jednostavne nabave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</w:r>
          </w:p>
        </w:tc>
      </w:tr>
      <w:tr>
        <w:trPr/>
        <w:tc>
          <w:tcPr>
            <w:tcW w:w="9288" w:type="dxa"/>
            <w:gridSpan w:val="2"/>
            <w:tcBorders/>
            <w:shd w:color="auto" w:fill="8DB3E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  <w:t>Početak savjetovanja: 29. lipnja 2026. godine Završetak savjetovanja: 31. srpnja 2026. godine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</w:r>
          </w:p>
        </w:tc>
      </w:tr>
      <w:tr>
        <w:trPr>
          <w:trHeight w:val="1222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Tematsko područje i brojnost korisnika koji predstavljate, odnosno interes koji zastupate</w:t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Načelni komentari na predloženi nacrt općeg akta</w:t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Primjedbe na pojedine članke s obrazloženjem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(Ako je primjedaba više, prilažu se obrascu)</w:t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Datum dostavljanja</w:t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Jeste li suglasni da se ovaj obrazac s imenom/nazivom sudionika savjetovanja, objavi na internetskoj stranici Muzeja Mimare?</w:t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eastAsia="Times New Roman" w:cs="Times New Roman" w:ascii="Arial Narrow" w:hAnsi="Arial Narrow"/>
                <w:b/>
                <w:lang w:val="hr-HR" w:eastAsia="hr-HR" w:bidi="ar-SA"/>
              </w:rPr>
              <w:t>DA - NE</w:t>
            </w:r>
          </w:p>
        </w:tc>
      </w:tr>
      <w:tr>
        <w:trPr>
          <w:trHeight w:val="285" w:hRule="atLeast"/>
        </w:trPr>
        <w:tc>
          <w:tcPr>
            <w:tcW w:w="4390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  <w:t>Potpis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  <w:tc>
          <w:tcPr>
            <w:tcW w:w="4898" w:type="dxa"/>
            <w:tcBorders/>
            <w:shd w:color="auto" w:fill="C6D9F1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 Narrow" w:hAnsi="Arial Narrow"/>
                <w:lang w:val="hr-HR"/>
              </w:rPr>
            </w:pPr>
            <w:r>
              <w:rPr>
                <w:rFonts w:eastAsia="Times New Roman" w:cs="Times New Roman" w:ascii="Arial Narrow" w:hAnsi="Arial Narrow"/>
                <w:lang w:val="hr-HR" w:eastAsia="hr-HR" w:bidi="ar-SA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Arial Narrow" w:hAnsi="Arial Narrow" w:eastAsia="Times New Roman" w:cs="Times New Roman"/>
          <w:lang w:val="hr-HR" w:eastAsia="hr-HR"/>
        </w:rPr>
      </w:pPr>
      <w:r>
        <w:rPr>
          <w:rFonts w:eastAsia="Times New Roman" w:cs="Times New Roman" w:ascii="Arial Narrow" w:hAnsi="Arial Narrow"/>
          <w:lang w:val="hr-HR" w:eastAsia="hr-HR"/>
        </w:rPr>
      </w:r>
    </w:p>
    <w:p>
      <w:pPr>
        <w:pStyle w:val="Normal"/>
        <w:tabs>
          <w:tab w:val="clear" w:pos="708"/>
          <w:tab w:val="left" w:pos="915" w:leader="none"/>
        </w:tabs>
        <w:spacing w:lineRule="auto" w:line="276" w:before="0" w:after="200"/>
        <w:jc w:val="both"/>
        <w:rPr>
          <w:rFonts w:ascii="Arial Narrow" w:hAnsi="Arial Narrow" w:eastAsia="Times New Roman" w:cs="Times New Roman"/>
          <w:b/>
          <w:lang w:val="hr-HR" w:eastAsia="hr-HR"/>
        </w:rPr>
      </w:pPr>
      <w:r>
        <w:rPr>
          <w:rFonts w:eastAsia="Times New Roman" w:cs="Times New Roman" w:ascii="Arial Narrow" w:hAnsi="Arial Narrow"/>
          <w:b/>
          <w:lang w:val="hr-HR" w:eastAsia="hr-HR"/>
        </w:rPr>
        <w:t>Popunjeni obrazac s eventualnim prilogom dostavlja se Muzeju Mimara poštom ili osobno na adresu Frana Foln</w:t>
      </w:r>
      <w:r>
        <w:rPr>
          <w:rFonts w:eastAsia="Times New Roman" w:cs="Times New Roman" w:ascii="Arial Narrow" w:hAnsi="Arial Narrow"/>
          <w:b/>
          <w:lang w:val="hr-HR" w:eastAsia="hr-HR"/>
        </w:rPr>
        <w:t>e</w:t>
      </w:r>
      <w:r>
        <w:rPr>
          <w:rFonts w:eastAsia="Times New Roman" w:cs="Times New Roman" w:ascii="Arial Narrow" w:hAnsi="Arial Narrow"/>
          <w:b/>
          <w:lang w:val="hr-HR" w:eastAsia="hr-HR"/>
        </w:rPr>
        <w:t xml:space="preserve">govića 10, 10 000 Zagreb.  Skenirani obrazac može se dostaviti i na e-mail: </w:t>
      </w:r>
      <w:hyperlink r:id="rId2">
        <w:r>
          <w:rPr>
            <w:rStyle w:val="Hyperlink"/>
            <w:rFonts w:eastAsia="Times New Roman" w:cs="Times New Roman" w:ascii="Arial Narrow" w:hAnsi="Arial Narrow"/>
            <w:b/>
            <w:lang w:val="hr-HR" w:eastAsia="hr-HR"/>
          </w:rPr>
          <w:t>mihaela.stipic@mimara.hr</w:t>
        </w:r>
      </w:hyperlink>
      <w:r>
        <w:rPr>
          <w:rFonts w:eastAsia="Times New Roman" w:cs="Times New Roman" w:ascii="Arial Narrow" w:hAnsi="Arial Narrow"/>
          <w:b/>
          <w:lang w:val="hr-HR" w:eastAsia="hr-HR"/>
        </w:rPr>
        <w:t xml:space="preserve"> do 31. srpnja 2026. godine.</w:t>
      </w:r>
    </w:p>
    <w:p>
      <w:pPr>
        <w:pStyle w:val="Normal"/>
        <w:tabs>
          <w:tab w:val="clear" w:pos="708"/>
          <w:tab w:val="left" w:pos="915" w:leader="none"/>
        </w:tabs>
        <w:spacing w:lineRule="auto" w:line="276" w:before="0" w:after="200"/>
        <w:jc w:val="center"/>
        <w:rPr>
          <w:rFonts w:ascii="Arial Narrow" w:hAnsi="Arial Narrow" w:eastAsia="Times New Roman" w:cs="Times New Roman"/>
          <w:b/>
          <w:lang w:val="hr-HR" w:eastAsia="hr-HR"/>
        </w:rPr>
      </w:pPr>
      <w:r>
        <w:rPr>
          <w:rFonts w:eastAsia="Times New Roman" w:cs="Times New Roman" w:ascii="Arial Narrow" w:hAnsi="Arial Narrow"/>
          <w:b/>
          <w:lang w:val="hr-HR" w:eastAsia="hr-HR"/>
        </w:rPr>
      </w:r>
    </w:p>
    <w:p>
      <w:pPr>
        <w:pStyle w:val="Normal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</w:r>
    </w:p>
    <w:p>
      <w:pPr>
        <w:pStyle w:val="Normal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</w:r>
    </w:p>
    <w:p>
      <w:pPr>
        <w:pStyle w:val="Normal"/>
        <w:spacing w:before="0" w:after="16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561b"/>
    <w:pPr>
      <w:widowControl/>
      <w:bidi w:val="0"/>
      <w:spacing w:lineRule="auto" w:line="259" w:before="0" w:after="160"/>
      <w:jc w:val="start"/>
    </w:pPr>
    <w:rPr>
      <w:rFonts w:ascii="Aptos" w:hAnsi="Aptos" w:eastAsia="Aptos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:lang w:val="hr-HR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7561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7561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7561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7561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7561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7561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7561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7561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7561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7561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7561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7561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7561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511b74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1b74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hr-H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spacing w:lineRule="auto" w:line="278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:lang w:val="hr-H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lineRule="auto" w:line="278" w:before="160" w:after="160"/>
      <w:jc w:val="center"/>
    </w:pPr>
    <w:rPr>
      <w:i/>
      <w:iCs/>
      <w:color w:themeColor="text1" w:themeTint="bf" w:val="404040"/>
      <w:kern w:val="2"/>
      <w:sz w:val="24"/>
      <w:szCs w:val="24"/>
      <w:lang w:val="hr-HR"/>
      <w14:ligatures w14:val="standardContextual"/>
    </w:rPr>
  </w:style>
  <w:style w:type="paragraph" w:styleId="ListParagraph">
    <w:name w:val="List Paragraph"/>
    <w:basedOn w:val="Normal"/>
    <w:uiPriority w:val="34"/>
    <w:qFormat/>
    <w:rsid w:val="00a7561b"/>
    <w:pPr>
      <w:spacing w:lineRule="auto" w:line="278" w:before="0" w:after="160"/>
      <w:ind w:start="720"/>
      <w:contextualSpacing/>
    </w:pPr>
    <w:rPr>
      <w:kern w:val="2"/>
      <w:sz w:val="24"/>
      <w:szCs w:val="24"/>
      <w:lang w:val="hr-HR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start="864" w:end="864"/>
      <w:jc w:val="center"/>
    </w:pPr>
    <w:rPr>
      <w:i/>
      <w:iCs/>
      <w:color w:themeColor="accent1" w:themeShade="bf" w:val="0F4761"/>
      <w:kern w:val="2"/>
      <w:sz w:val="24"/>
      <w:szCs w:val="24"/>
      <w:lang w:val="hr-HR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a7561b"/>
    <w:pPr>
      <w:spacing w:after="0" w:line="240" w:lineRule="auto"/>
    </w:pPr>
    <w:rPr>
      <w:sz w:val="22"/>
      <w:szCs w:val="22"/>
      <w:lang w:eastAsia="hr-H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haela.stipic@mimara.h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LibreOffice/25.8.7.1$Windows_X86_64 LibreOffice_project/39c3b7ac021cfb9f4ca681457ad36828f90e2ce7</Application>
  <AppVersion>15.0000</AppVersion>
  <Pages>1</Pages>
  <Words>151</Words>
  <Characters>942</Characters>
  <CharactersWithSpaces>1080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2026-06-02T07:32:00Z</dcterms:created>
  <dc:creator>Anamarija Rimay</dc:creator>
  <dc:description/>
  <dc:language>hr-HR</dc:language>
  <cp:lastModifiedBy/>
  <dcterms:modified xsi:type="dcterms:W3CDTF">2026-06-29T16:42:58Z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